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4D826" w14:textId="4D398163" w:rsidR="0082149D" w:rsidRPr="0082149D" w:rsidRDefault="0082149D" w:rsidP="0082149D">
      <w:pPr>
        <w:pStyle w:val="Heading1"/>
        <w:rPr>
          <w:color w:val="062752"/>
          <w:sz w:val="36"/>
          <w:szCs w:val="40"/>
        </w:rPr>
      </w:pPr>
      <w:r w:rsidRPr="0082149D">
        <w:rPr>
          <w:color w:val="062752"/>
          <w:sz w:val="36"/>
          <w:szCs w:val="40"/>
        </w:rPr>
        <w:t xml:space="preserve">ACEs, Overdose, and Suicide are </w:t>
      </w:r>
      <w:r w:rsidR="0080368C">
        <w:rPr>
          <w:color w:val="062752"/>
          <w:sz w:val="36"/>
          <w:szCs w:val="40"/>
        </w:rPr>
        <w:t>Urgent</w:t>
      </w:r>
      <w:r w:rsidRPr="0082149D">
        <w:rPr>
          <w:color w:val="062752"/>
          <w:sz w:val="36"/>
          <w:szCs w:val="40"/>
        </w:rPr>
        <w:t xml:space="preserve"> Public Health Challenges</w:t>
      </w:r>
    </w:p>
    <w:p w14:paraId="7F5069DD" w14:textId="77777777" w:rsidR="0080368C" w:rsidRDefault="0080368C" w:rsidP="0080368C">
      <w:pPr>
        <w:pStyle w:val="Heading2"/>
      </w:pPr>
      <w:r>
        <w:t>Mighty Fine, MPH, CHES</w:t>
      </w:r>
    </w:p>
    <w:p w14:paraId="4511C1A7" w14:textId="77777777" w:rsidR="0080368C" w:rsidRPr="0080368C" w:rsidRDefault="0080368C" w:rsidP="0080368C">
      <w:pPr>
        <w:pStyle w:val="Heading3"/>
      </w:pPr>
      <w:r w:rsidRPr="0080368C">
        <w:t>Director of Public Health Practice, American Public Health Association</w:t>
      </w:r>
    </w:p>
    <w:p w14:paraId="76F97DD9" w14:textId="45CD7FC4" w:rsidR="0080368C" w:rsidRPr="0082149D" w:rsidRDefault="0080368C" w:rsidP="0080368C">
      <w:pPr>
        <w:spacing w:before="80"/>
        <w:rPr>
          <w:rFonts w:ascii="Calibri" w:eastAsia="Calibri" w:hAnsi="Calibri" w:cs="Calibri"/>
          <w:color w:val="000000"/>
          <w:szCs w:val="28"/>
        </w:rPr>
      </w:pPr>
      <w:r>
        <w:rPr>
          <w:rFonts w:ascii="Calibri" w:eastAsia="Calibri" w:hAnsi="Calibri" w:cs="Calibri"/>
          <w:color w:val="000000"/>
          <w:szCs w:val="28"/>
        </w:rPr>
        <w:t>“</w:t>
      </w:r>
      <w:r w:rsidRPr="0082149D">
        <w:rPr>
          <w:rFonts w:ascii="Calibri" w:eastAsia="Calibri" w:hAnsi="Calibri" w:cs="Calibri"/>
          <w:color w:val="000000"/>
          <w:szCs w:val="28"/>
        </w:rPr>
        <w:t xml:space="preserve">ACEs, overdose and suicide are public health challenges impacting communities across the country. Through research, practice and even lived experience, we've learned that these issues contribute to shortened lifespan, lower quality of life, rising healthcare costs and lost economic productivity. These deleterious impacts to our long-term health and well wellbeing not only elevate the urgency of these issues, </w:t>
      </w:r>
      <w:proofErr w:type="gramStart"/>
      <w:r w:rsidRPr="0082149D">
        <w:rPr>
          <w:rFonts w:ascii="Calibri" w:eastAsia="Calibri" w:hAnsi="Calibri" w:cs="Calibri"/>
          <w:color w:val="000000"/>
          <w:szCs w:val="28"/>
        </w:rPr>
        <w:t>it</w:t>
      </w:r>
      <w:proofErr w:type="gramEnd"/>
      <w:r w:rsidRPr="0082149D">
        <w:rPr>
          <w:rFonts w:ascii="Calibri" w:eastAsia="Calibri" w:hAnsi="Calibri" w:cs="Calibri"/>
          <w:color w:val="000000"/>
          <w:szCs w:val="28"/>
        </w:rPr>
        <w:t xml:space="preserve"> also demonstrates the critical importance of addressing the shared risk and protective factors across all three areas, given their interconnectedness. In addressing this urgent need, we must tackle their collective root causes </w:t>
      </w:r>
      <w:proofErr w:type="gramStart"/>
      <w:r w:rsidRPr="0082149D">
        <w:rPr>
          <w:rFonts w:ascii="Calibri" w:eastAsia="Calibri" w:hAnsi="Calibri" w:cs="Calibri"/>
          <w:color w:val="000000"/>
          <w:szCs w:val="28"/>
        </w:rPr>
        <w:t>in order to</w:t>
      </w:r>
      <w:proofErr w:type="gramEnd"/>
      <w:r w:rsidRPr="0082149D">
        <w:rPr>
          <w:rFonts w:ascii="Calibri" w:eastAsia="Calibri" w:hAnsi="Calibri" w:cs="Calibri"/>
          <w:color w:val="000000"/>
          <w:szCs w:val="28"/>
        </w:rPr>
        <w:t xml:space="preserve"> disrupt systems and other factors that increase the likelihood of ACEs, overdose and suicide. This approach will help us to create opportunities and supports for communities to thrive and live fulfilling lives.</w:t>
      </w:r>
      <w:r>
        <w:rPr>
          <w:rFonts w:ascii="Calibri" w:eastAsia="Calibri" w:hAnsi="Calibri" w:cs="Calibri"/>
          <w:color w:val="000000"/>
          <w:szCs w:val="28"/>
        </w:rPr>
        <w:t>”</w:t>
      </w:r>
    </w:p>
    <w:p w14:paraId="37E02FEC" w14:textId="771627A0" w:rsidR="00A77B3E" w:rsidRPr="00203FE6" w:rsidRDefault="00A77B3E" w:rsidP="001A2383">
      <w:pPr>
        <w:spacing w:before="80"/>
        <w:rPr>
          <w:rFonts w:ascii="Calibri" w:eastAsia="Calibri" w:hAnsi="Calibri" w:cs="Calibri"/>
          <w:color w:val="000000"/>
          <w:sz w:val="22"/>
        </w:rPr>
      </w:pPr>
    </w:p>
    <w:sectPr w:rsidR="00A77B3E" w:rsidRPr="00203FE6">
      <w:headerReference w:type="default" r:id="rId7"/>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17F71" w14:textId="77777777" w:rsidR="001E7BDE" w:rsidRDefault="001E7BDE">
      <w:r>
        <w:separator/>
      </w:r>
    </w:p>
  </w:endnote>
  <w:endnote w:type="continuationSeparator" w:id="0">
    <w:p w14:paraId="0765D4C7" w14:textId="77777777" w:rsidR="001E7BDE" w:rsidRDefault="001E7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338EB13F-7CD1-564A-A69F-C26A46FCF575}"/>
  </w:font>
  <w:font w:name="Times New Roman">
    <w:panose1 w:val="02020603050405020304"/>
    <w:charset w:val="00"/>
    <w:family w:val="roman"/>
    <w:pitch w:val="variable"/>
    <w:sig w:usb0="E0002EFF" w:usb1="C000785B" w:usb2="00000009" w:usb3="00000000" w:csb0="000001FF" w:csb1="00000000"/>
    <w:embedRegular r:id="rId2" w:fontKey="{C624BE32-AEE0-C543-8C4B-4E86939FD17D}"/>
  </w:font>
  <w:font w:name="Krona One">
    <w:panose1 w:val="02010605030500060004"/>
    <w:charset w:val="4D"/>
    <w:family w:val="auto"/>
    <w:pitch w:val="variable"/>
    <w:sig w:usb0="A00000AF" w:usb1="5000204A" w:usb2="00000000" w:usb3="00000000" w:csb0="00000093" w:csb1="00000000"/>
    <w:embedRegular r:id="rId3" w:fontKey="{85C50DCD-1FF8-9648-856A-CDFED8227BBD}"/>
  </w:font>
  <w:font w:name="Calibri">
    <w:panose1 w:val="020F0502020204030204"/>
    <w:charset w:val="00"/>
    <w:family w:val="swiss"/>
    <w:pitch w:val="variable"/>
    <w:sig w:usb0="E0002AFF" w:usb1="C000247B" w:usb2="00000009" w:usb3="00000000" w:csb0="000001FF" w:csb1="00000000"/>
    <w:embedRegular r:id="rId4" w:fontKey="{5B9FFEB5-B5C4-FC46-9DDA-7C4AB1A8D7CC}"/>
  </w:font>
  <w:font w:name="Calibri Light">
    <w:panose1 w:val="020F0302020204030204"/>
    <w:charset w:val="00"/>
    <w:family w:val="swiss"/>
    <w:pitch w:val="variable"/>
    <w:sig w:usb0="E0002AFF" w:usb1="C000247B" w:usb2="00000009" w:usb3="00000000" w:csb0="000001FF" w:csb1="00000000"/>
    <w:embedRegular r:id="rId5" w:fontKey="{FDEF1E10-38F0-4748-AD80-1FE19A2423E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47B73" w14:textId="77777777" w:rsidR="001E7BDE" w:rsidRDefault="001E7BDE">
      <w:r>
        <w:separator/>
      </w:r>
    </w:p>
  </w:footnote>
  <w:footnote w:type="continuationSeparator" w:id="0">
    <w:p w14:paraId="2345B524" w14:textId="77777777" w:rsidR="001E7BDE" w:rsidRDefault="001E7B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F93CD8" w14:paraId="08267967" w14:textId="77777777">
      <w:tc>
        <w:tcPr>
          <w:tcW w:w="5000" w:type="pct"/>
          <w:tcBorders>
            <w:top w:val="nil"/>
            <w:left w:val="nil"/>
            <w:bottom w:val="nil"/>
            <w:right w:val="nil"/>
          </w:tcBorders>
          <w:noWrap/>
        </w:tcPr>
        <w:p w14:paraId="798BED96" w14:textId="77777777" w:rsidR="00F93CD8" w:rsidRDefault="00F93CD8" w:rsidP="009E37F8">
          <w:pPr>
            <w:rPr>
              <w:color w:val="000000"/>
            </w:rPr>
          </w:pPr>
        </w:p>
      </w:tc>
    </w:tr>
  </w:tbl>
  <w:p w14:paraId="470C09CF" w14:textId="77777777" w:rsidR="00F93CD8" w:rsidRDefault="00F93C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8C6CDE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FA89E1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DE079E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FD44DA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302B36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960CD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BDC362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8963F7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E4068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226D392"/>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A2383"/>
    <w:rsid w:val="001C05E7"/>
    <w:rsid w:val="001E7BDE"/>
    <w:rsid w:val="00203FE6"/>
    <w:rsid w:val="002238E6"/>
    <w:rsid w:val="0028127E"/>
    <w:rsid w:val="004A5638"/>
    <w:rsid w:val="0080368C"/>
    <w:rsid w:val="00804339"/>
    <w:rsid w:val="0082149D"/>
    <w:rsid w:val="009E37F8"/>
    <w:rsid w:val="00A147DA"/>
    <w:rsid w:val="00A77B3E"/>
    <w:rsid w:val="00CA2A55"/>
    <w:rsid w:val="00D301DD"/>
    <w:rsid w:val="00D413EB"/>
    <w:rsid w:val="00DB2713"/>
    <w:rsid w:val="00F93C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8A19C3"/>
  <w15:docId w15:val="{811DE801-15FC-BF4B-8581-F7319DE9A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82149D"/>
    <w:pPr>
      <w:spacing w:before="80"/>
      <w:outlineLvl w:val="0"/>
    </w:pPr>
    <w:rPr>
      <w:rFonts w:ascii="Krona One" w:eastAsia="Calibri" w:hAnsi="Krona One" w:cs="Calibri"/>
      <w:color w:val="000000"/>
      <w:sz w:val="32"/>
      <w:szCs w:val="36"/>
    </w:rPr>
  </w:style>
  <w:style w:type="paragraph" w:styleId="Heading2">
    <w:name w:val="heading 2"/>
    <w:basedOn w:val="Subtitle"/>
    <w:next w:val="Normal"/>
    <w:link w:val="Heading2Char"/>
    <w:unhideWhenUsed/>
    <w:qFormat/>
    <w:rsid w:val="004A5638"/>
    <w:pPr>
      <w:spacing w:line="240" w:lineRule="auto"/>
      <w:outlineLvl w:val="1"/>
    </w:pPr>
  </w:style>
  <w:style w:type="paragraph" w:styleId="Heading3">
    <w:name w:val="heading 3"/>
    <w:basedOn w:val="Normal"/>
    <w:next w:val="Normal"/>
    <w:link w:val="Heading3Char"/>
    <w:unhideWhenUsed/>
    <w:qFormat/>
    <w:rsid w:val="004A5638"/>
    <w:pPr>
      <w:spacing w:before="80"/>
      <w:outlineLvl w:val="2"/>
    </w:pPr>
    <w:rPr>
      <w:rFonts w:ascii="Krona One" w:eastAsia="Calibri" w:hAnsi="Krona One" w:cs="Calibri"/>
      <w:color w:val="0164BD"/>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E37F8"/>
    <w:pPr>
      <w:tabs>
        <w:tab w:val="center" w:pos="4680"/>
        <w:tab w:val="right" w:pos="9360"/>
      </w:tabs>
    </w:pPr>
  </w:style>
  <w:style w:type="character" w:customStyle="1" w:styleId="HeaderChar">
    <w:name w:val="Header Char"/>
    <w:basedOn w:val="DefaultParagraphFont"/>
    <w:link w:val="Header"/>
    <w:rsid w:val="009E37F8"/>
    <w:rPr>
      <w:sz w:val="24"/>
      <w:szCs w:val="24"/>
    </w:rPr>
  </w:style>
  <w:style w:type="paragraph" w:styleId="Footer">
    <w:name w:val="footer"/>
    <w:basedOn w:val="Normal"/>
    <w:link w:val="FooterChar"/>
    <w:unhideWhenUsed/>
    <w:rsid w:val="009E37F8"/>
    <w:pPr>
      <w:tabs>
        <w:tab w:val="center" w:pos="4680"/>
        <w:tab w:val="right" w:pos="9360"/>
      </w:tabs>
    </w:pPr>
  </w:style>
  <w:style w:type="character" w:customStyle="1" w:styleId="FooterChar">
    <w:name w:val="Footer Char"/>
    <w:basedOn w:val="DefaultParagraphFont"/>
    <w:link w:val="Footer"/>
    <w:rsid w:val="009E37F8"/>
    <w:rPr>
      <w:sz w:val="24"/>
      <w:szCs w:val="24"/>
    </w:rPr>
  </w:style>
  <w:style w:type="character" w:customStyle="1" w:styleId="Heading1Char">
    <w:name w:val="Heading 1 Char"/>
    <w:basedOn w:val="DefaultParagraphFont"/>
    <w:link w:val="Heading1"/>
    <w:rsid w:val="0082149D"/>
    <w:rPr>
      <w:rFonts w:ascii="Krona One" w:eastAsia="Calibri" w:hAnsi="Krona One" w:cs="Calibri"/>
      <w:color w:val="000000"/>
      <w:sz w:val="32"/>
      <w:szCs w:val="36"/>
    </w:rPr>
  </w:style>
  <w:style w:type="paragraph" w:styleId="Subtitle">
    <w:name w:val="Subtitle"/>
    <w:basedOn w:val="Normal"/>
    <w:next w:val="Normal"/>
    <w:link w:val="SubtitleChar"/>
    <w:qFormat/>
    <w:rsid w:val="00D301DD"/>
    <w:pPr>
      <w:spacing w:before="80" w:line="480" w:lineRule="auto"/>
    </w:pPr>
    <w:rPr>
      <w:rFonts w:ascii="Krona One" w:eastAsia="Calibri" w:hAnsi="Krona One" w:cs="Calibri"/>
      <w:color w:val="054A91"/>
      <w:sz w:val="28"/>
      <w:szCs w:val="32"/>
    </w:rPr>
  </w:style>
  <w:style w:type="character" w:customStyle="1" w:styleId="SubtitleChar">
    <w:name w:val="Subtitle Char"/>
    <w:basedOn w:val="DefaultParagraphFont"/>
    <w:link w:val="Subtitle"/>
    <w:rsid w:val="00D301DD"/>
    <w:rPr>
      <w:rFonts w:ascii="Krona One" w:eastAsia="Calibri" w:hAnsi="Krona One" w:cs="Calibri"/>
      <w:color w:val="054A91"/>
      <w:sz w:val="28"/>
      <w:szCs w:val="32"/>
    </w:rPr>
  </w:style>
  <w:style w:type="character" w:customStyle="1" w:styleId="Heading2Char">
    <w:name w:val="Heading 2 Char"/>
    <w:basedOn w:val="DefaultParagraphFont"/>
    <w:link w:val="Heading2"/>
    <w:rsid w:val="004A5638"/>
    <w:rPr>
      <w:rFonts w:ascii="Krona One" w:eastAsia="Calibri" w:hAnsi="Krona One" w:cs="Calibri"/>
      <w:color w:val="054A91"/>
      <w:sz w:val="28"/>
      <w:szCs w:val="32"/>
    </w:rPr>
  </w:style>
  <w:style w:type="character" w:customStyle="1" w:styleId="Heading3Char">
    <w:name w:val="Heading 3 Char"/>
    <w:basedOn w:val="DefaultParagraphFont"/>
    <w:link w:val="Heading3"/>
    <w:rsid w:val="004A5638"/>
    <w:rPr>
      <w:rFonts w:ascii="Krona One" w:eastAsia="Calibri" w:hAnsi="Krona One" w:cs="Calibri"/>
      <w:color w:val="0164BD"/>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148</Words>
  <Characters>877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ACEs, Overdose, and Suicide are Related Public Health Challenges</vt:lpstr>
    </vt:vector>
  </TitlesOfParts>
  <Manager/>
  <Company/>
  <LinksUpToDate>false</LinksUpToDate>
  <CharactersWithSpaces>1021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ACEs, Overdose, and Suicide are Urgent Public Health Challenges</dc:title>
  <dc:subject/>
  <dc:creator>BanyanComm5</dc:creator>
  <cp:keywords/>
  <dc:description/>
  <cp:lastModifiedBy>BanyanComm5</cp:lastModifiedBy>
  <cp:revision>2</cp:revision>
  <dcterms:created xsi:type="dcterms:W3CDTF">2021-10-08T16:25:00Z</dcterms:created>
  <dcterms:modified xsi:type="dcterms:W3CDTF">2021-10-08T16:25:00Z</dcterms:modified>
  <cp:category/>
</cp:coreProperties>
</file>